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Century Gothic" w:cs="Century Gothic" w:hAnsi="Century Gothic" w:eastAsia="Century Gothic"/>
          <w:b w:val="1"/>
          <w:bCs w:val="1"/>
          <w:sz w:val="26"/>
          <w:szCs w:val="26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19"/>
          <w:szCs w:val="19"/>
        </w:rPr>
      </w:pPr>
      <w:r>
        <w:rPr>
          <w:rFonts w:ascii="Century Gothic" w:hAnsi="Century Gothic"/>
          <w:b w:val="1"/>
          <w:bCs w:val="1"/>
          <w:rtl w:val="0"/>
          <w:lang w:val="en-US"/>
        </w:rPr>
        <w:t>DURATION - 16 Hours</w:t>
      </w: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sz w:val="24"/>
          <w:szCs w:val="24"/>
        </w:rPr>
      </w:pPr>
    </w:p>
    <w:p>
      <w:pPr>
        <w:pStyle w:val="Body"/>
        <w:jc w:val="center"/>
        <w:rPr>
          <w:rFonts w:ascii="Century Gothic" w:cs="Century Gothic" w:hAnsi="Century Gothic" w:eastAsia="Century Gothic"/>
          <w:b w:val="1"/>
          <w:bCs w:val="1"/>
          <w:outline w:val="0"/>
          <w:color w:val="ffa630"/>
          <w:sz w:val="24"/>
          <w:szCs w:val="24"/>
          <w:u w:color="ffa630"/>
          <w14:textFill>
            <w14:solidFill>
              <w14:srgbClr w14:val="FFA630"/>
            </w14:solidFill>
          </w14:textFill>
        </w:rPr>
      </w:pPr>
      <w:r>
        <w:rPr>
          <w:rFonts w:ascii="Century Gothic" w:hAnsi="Century Gothic"/>
          <w:b w:val="1"/>
          <w:bCs w:val="1"/>
          <w:outline w:val="0"/>
          <w:color w:val="ffa630"/>
          <w:sz w:val="24"/>
          <w:szCs w:val="24"/>
          <w:u w:color="ffa630"/>
          <w:rtl w:val="0"/>
          <w:lang w:val="en-US"/>
          <w14:textFill>
            <w14:solidFill>
              <w14:srgbClr w14:val="FFA630"/>
            </w14:solidFill>
          </w14:textFill>
        </w:rPr>
        <w:t xml:space="preserve">Learn how to optimize testing, to test faster and still obtain good quality and a consistent stable result. 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19"/>
          <w:szCs w:val="19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 xml:space="preserve">OVERVIEW 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This comprehensive course addresses testing in a DevOps environment and covers concepts such as the active use of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  <w:r>
        <w:rPr>
          <w:rFonts w:ascii="Century Gothic" w:hAnsi="Century Gothic"/>
          <w:sz w:val="20"/>
          <w:szCs w:val="20"/>
          <w:rtl w:val="0"/>
          <w:lang w:val="en-US"/>
        </w:rPr>
        <w:t>test automation, testing earlier in the development cycle, and instilling testing skills in developers, quality assurance,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  <w:r>
        <w:rPr>
          <w:rFonts w:ascii="Century Gothic" w:hAnsi="Century Gothic"/>
          <w:sz w:val="20"/>
          <w:szCs w:val="20"/>
          <w:rtl w:val="0"/>
          <w:lang w:val="en-US"/>
        </w:rPr>
        <w:t>security, and operational teams.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The course is relevant for every modern IT professional involved in defining or deploying a DevOps testing strategy for their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  <w:r>
        <w:rPr>
          <w:rFonts w:ascii="Century Gothic" w:hAnsi="Century Gothic"/>
          <w:sz w:val="20"/>
          <w:szCs w:val="20"/>
          <w:rtl w:val="0"/>
          <w:lang w:val="en-US"/>
        </w:rPr>
        <w:t>organization, as test engineering is the backbone of DevOps and the primary key for successful DevOps pipeline to support digital transformation.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Actionable and exciting exercises will be used to apply the concepts covered in the course and sample documents,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  <w:r>
        <w:rPr>
          <w:rFonts w:ascii="Century Gothic" w:hAnsi="Century Gothic"/>
          <w:sz w:val="20"/>
          <w:szCs w:val="20"/>
          <w:rtl w:val="0"/>
          <w:lang w:val="en-US"/>
        </w:rPr>
        <w:t>templates, tools, and techniques will be provided to leverage after the class.</w:t>
      </w:r>
      <w:r>
        <w:rPr>
          <w:rFonts w:ascii="Century Gothic" w:hAnsi="Century Gothic"/>
          <w:b w:val="1"/>
          <w:bCs w:val="1"/>
          <w:sz w:val="20"/>
          <w:szCs w:val="20"/>
          <w:rtl w:val="0"/>
        </w:rPr>
        <w:t xml:space="preserve">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This certification positions learners to successfully complete the Continuous Testing Foundation exam. 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</w:rPr>
        <w:t>COURSE OBJECTIVES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The learning objectives for CTF include a practical understanding of: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The purpose, benefits, concepts, and vocabulary of DevOps testing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How DevOps testing differs from other types of testing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DevOps testing strategies, test management, and results analysis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Strategies for selecting test tools and implementing test automation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Integration of DevOps testing into Continuous Integration and Continuous Delivery workflows</w:t>
      </w:r>
    </w:p>
    <w:p>
      <w:pPr>
        <w:pStyle w:val="Body"/>
        <w:numPr>
          <w:ilvl w:val="0"/>
          <w:numId w:val="2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How DevOps testers fit with a DevOps culture, organization, and roles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AUDIENCE</w:t>
      </w:r>
      <w:r>
        <w:rPr>
          <w:rFonts w:ascii="Century Gothic" w:hAnsi="Century Gothic"/>
          <w:sz w:val="20"/>
          <w:szCs w:val="20"/>
          <w:rtl w:val="0"/>
        </w:rPr>
        <w:t xml:space="preserve"> 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rtl w:val="0"/>
          <w:lang w:val="en-US"/>
        </w:rPr>
        <w:t>The target audience for the Continuous Testing Foundation course is anyone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 involved in defining a DevOps Testing strategy, such as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Delivery Staff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nl-NL"/>
        </w:rPr>
      </w:pPr>
      <w:r>
        <w:rPr>
          <w:rFonts w:ascii="Century Gothic" w:hAnsi="Century Gothic"/>
          <w:sz w:val="20"/>
          <w:szCs w:val="20"/>
          <w:rtl w:val="0"/>
          <w:lang w:val="nl-NL"/>
        </w:rPr>
        <w:t>DevOps Engineers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IT Managers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Project Managers 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Lab Staff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Maintenance and Support Staff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Quality Assurance Managers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Quality Assurance Teams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Release Managers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</w:rPr>
      </w:pPr>
      <w:r>
        <w:rPr>
          <w:rFonts w:ascii="Century Gothic" w:hAnsi="Century Gothic"/>
          <w:sz w:val="20"/>
          <w:szCs w:val="20"/>
          <w:rtl w:val="0"/>
        </w:rPr>
        <w:t>Testers</w:t>
      </w:r>
    </w:p>
    <w:p>
      <w:pPr>
        <w:pStyle w:val="Body"/>
        <w:numPr>
          <w:ilvl w:val="0"/>
          <w:numId w:val="4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Software Engineers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LEARNER MATERIALS</w:t>
      </w:r>
      <w:r>
        <w:rPr>
          <w:rFonts w:ascii="Century Gothic" w:hAnsi="Century Gothic"/>
          <w:sz w:val="20"/>
          <w:szCs w:val="20"/>
          <w:rtl w:val="0"/>
        </w:rPr>
        <w:t xml:space="preserve">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Sixteen (16) hours of instructor-led training and exercise facilitation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Digital Learner Manual (excellent post-class reference)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Participation in exercises designed to apply concepts 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Sample documents, templates, tools and techniques</w:t>
      </w:r>
    </w:p>
    <w:p>
      <w:pPr>
        <w:pStyle w:val="Body"/>
        <w:numPr>
          <w:ilvl w:val="0"/>
          <w:numId w:val="6"/>
        </w:numPr>
        <w:bidi w:val="0"/>
        <w:ind w:right="0"/>
        <w:jc w:val="left"/>
        <w:rPr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Access to additional sources of information and communities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>PREREQUISITES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An understanding and knowledge of common DevOps terminology and concepts and related work experience are recommended.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de-DE"/>
        </w:rPr>
        <w:t>CERTIFICATION EXAM</w:t>
      </w: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bookmarkStart w:name="_headingh.gjdgxs" w:id="0"/>
      <w:bookmarkEnd w:id="0"/>
      <w:r>
        <w:rPr>
          <w:rFonts w:ascii="Century Gothic" w:hAnsi="Century Gothic"/>
          <w:sz w:val="20"/>
          <w:szCs w:val="20"/>
          <w:rtl w:val="0"/>
        </w:rPr>
        <w:t>S</w:t>
      </w:r>
      <w:r>
        <w:rPr>
          <w:rFonts w:ascii="Century Gothic" w:hAnsi="Century Gothic"/>
          <w:sz w:val="20"/>
          <w:szCs w:val="20"/>
          <w:rtl w:val="0"/>
          <w:lang w:val="en-US"/>
        </w:rPr>
        <w:t>uccessfully passing (65%) the 60-minute examination, consisting of 40 multiple-choice questions, leads to the candidate</w:t>
      </w:r>
      <w:r>
        <w:rPr>
          <w:rFonts w:ascii="Century Gothic" w:hAnsi="Century Gothic" w:hint="default"/>
          <w:sz w:val="20"/>
          <w:szCs w:val="20"/>
          <w:rtl w:val="0"/>
          <w:lang w:val="en-US"/>
        </w:rPr>
        <w:t>’</w:t>
      </w:r>
      <w:r>
        <w:rPr>
          <w:rFonts w:ascii="Century Gothic" w:hAnsi="Century Gothic"/>
          <w:sz w:val="20"/>
          <w:szCs w:val="20"/>
          <w:rtl w:val="0"/>
          <w:lang w:val="en-US"/>
        </w:rPr>
        <w:t xml:space="preserve">s designation as Continuous Testing Foundation (CTF) certified. The certification is governed and maintained by the DevOps Institute. </w:t>
      </w:r>
    </w:p>
    <w:p>
      <w:pPr>
        <w:pStyle w:val="Body"/>
        <w:rPr>
          <w:rFonts w:ascii="Century Gothic" w:cs="Century Gothic" w:hAnsi="Century Gothic" w:eastAsia="Century Gothic"/>
          <w:b w:val="1"/>
          <w:bCs w:val="1"/>
          <w:sz w:val="20"/>
          <w:szCs w:val="20"/>
        </w:rPr>
      </w:pPr>
    </w:p>
    <w:p>
      <w:pPr>
        <w:pStyle w:val="Body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hAnsi="Century Gothic"/>
          <w:b w:val="1"/>
          <w:bCs w:val="1"/>
          <w:sz w:val="20"/>
          <w:szCs w:val="20"/>
          <w:rtl w:val="0"/>
          <w:lang w:val="en-US"/>
        </w:rPr>
        <w:t xml:space="preserve">COURSE OUTLINE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Course Objectives and Modules, Logistics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What is DevOps Testing and its Business Benefits?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Relation of DevOps testing to other test methodologies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DevOps testing best practices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DevOps Testing Terminology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Fonts w:ascii="Century Gothic" w:hAnsi="Century Gothic"/>
          <w:sz w:val="20"/>
          <w:szCs w:val="20"/>
          <w:rtl w:val="0"/>
          <w:lang w:val="fr-FR"/>
        </w:rPr>
        <w:t>Culture changes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Organization changes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Process and team friction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Motivation strategies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Measuring Success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Continuous Evolution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Troubleshooting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What is the DevOps pipeline?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DevOps Testing on the pipeline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strategy choices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Pre-Flight strategies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Continuous Integration Testing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System, Delivery and Customer Testing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Environments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Fonts w:ascii="Century Gothic" w:hAnsi="Century Gothic"/>
          <w:sz w:val="20"/>
          <w:szCs w:val="20"/>
          <w:rtl w:val="0"/>
          <w:lang w:val="fr-FR"/>
        </w:rPr>
        <w:t xml:space="preserve">Lab Management 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Topology orchestration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Automation Frameworks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Tools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fr-FR"/>
        </w:rPr>
      </w:pPr>
      <w:r>
        <w:rPr>
          <w:rFonts w:ascii="Century Gothic" w:hAnsi="Century Gothic"/>
          <w:sz w:val="20"/>
          <w:szCs w:val="20"/>
          <w:rtl w:val="0"/>
          <w:lang w:val="fr-FR"/>
        </w:rPr>
        <w:t>Selection criterion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Automated metrics</w:t>
      </w:r>
    </w:p>
    <w:p>
      <w:pPr>
        <w:pStyle w:val="Body"/>
        <w:numPr>
          <w:ilvl w:val="1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Key concepts </w:t>
      </w:r>
      <w:r>
        <w:rPr>
          <w:rFonts w:ascii="Century Gothic" w:cs="Century Gothic" w:hAnsi="Century Gothic" w:eastAsia="Century Gothic"/>
          <w:sz w:val="20"/>
          <w:szCs w:val="20"/>
        </w:rPr>
        <w:br w:type="textWrapping"/>
      </w:r>
    </w:p>
    <w:p>
      <w:pPr>
        <w:pStyle w:val="Body"/>
        <w:ind w:left="1440" w:firstLine="0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ind w:left="1440" w:firstLine="0"/>
        <w:rPr>
          <w:rFonts w:ascii="Century Gothic" w:cs="Century Gothic" w:hAnsi="Century Gothic" w:eastAsia="Century Gothic"/>
          <w:sz w:val="20"/>
          <w:szCs w:val="20"/>
        </w:rPr>
      </w:pPr>
    </w:p>
    <w:p>
      <w:pPr>
        <w:pStyle w:val="Body"/>
        <w:ind w:left="1440" w:firstLine="0"/>
        <w:rPr>
          <w:rFonts w:ascii="Century Gothic" w:cs="Century Gothic" w:hAnsi="Century Gothic" w:eastAsia="Century Gothic"/>
          <w:sz w:val="20"/>
          <w:szCs w:val="20"/>
        </w:rPr>
      </w:pPr>
      <w:r>
        <w:rPr>
          <w:rFonts w:ascii="Century Gothic" w:cs="Century Gothic" w:hAnsi="Century Gothic" w:eastAsia="Century Gothic"/>
          <w:sz w:val="20"/>
          <w:szCs w:val="20"/>
        </w:rPr>
        <w:br w:type="textWrapping"/>
        <w:br w:type="textWrapping"/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Case Best Practices &amp; Design Exercise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Test Suite Best Practices &amp; Design Exercise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Principles of DevOps Management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DevOps Test Management Metrics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nl-NL"/>
        </w:rPr>
      </w:pPr>
      <w:r>
        <w:rPr>
          <w:rFonts w:ascii="Century Gothic" w:hAnsi="Century Gothic"/>
          <w:sz w:val="20"/>
          <w:szCs w:val="20"/>
          <w:rtl w:val="0"/>
          <w:lang w:val="nl-NL"/>
        </w:rPr>
        <w:t>DevOps Management Tools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DevOps Test Results Analysis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Integrating DevOps Results Analysis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Test Management Exercise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Fictitious Product Test Requirements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 xml:space="preserve">Individual Exercise 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Class discussion</w:t>
      </w:r>
    </w:p>
    <w:p>
      <w:pPr>
        <w:pStyle w:val="Body"/>
        <w:numPr>
          <w:ilvl w:val="0"/>
          <w:numId w:val="8"/>
        </w:numPr>
        <w:bidi w:val="0"/>
        <w:ind w:right="0"/>
        <w:jc w:val="left"/>
        <w:rPr>
          <w:rFonts w:ascii="Century Gothic" w:hAnsi="Century Gothic"/>
          <w:sz w:val="20"/>
          <w:szCs w:val="20"/>
          <w:rtl w:val="0"/>
          <w:lang w:val="en-US"/>
        </w:rPr>
      </w:pPr>
      <w:r>
        <w:rPr>
          <w:rFonts w:ascii="Century Gothic" w:hAnsi="Century Gothic"/>
          <w:sz w:val="20"/>
          <w:szCs w:val="20"/>
          <w:rtl w:val="0"/>
          <w:lang w:val="en-US"/>
        </w:rPr>
        <w:t>Exam Preparation</w:t>
      </w:r>
    </w:p>
    <w:sectPr>
      <w:headerReference w:type="default" r:id="rId4"/>
      <w:footerReference w:type="default" r:id="rId5"/>
      <w:pgSz w:w="12240" w:h="15840" w:orient="portrait"/>
      <w:pgMar w:top="1080" w:right="1080" w:bottom="1080" w:left="1080" w:header="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rFonts w:ascii="Century Gothic" w:hAnsi="Century Gothic" w:hint="default"/>
        <w:rtl w:val="0"/>
        <w:lang w:val="en-US"/>
      </w:rPr>
      <w:t xml:space="preserve">© </w:t>
    </w:r>
    <w:r>
      <w:rPr>
        <w:rFonts w:ascii="Century Gothic" w:hAnsi="Century Gothic"/>
        <w:rtl w:val="0"/>
        <w:lang w:val="nl-NL"/>
      </w:rPr>
      <w:t>DevOps Institute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704851</wp:posOffset>
          </wp:positionH>
          <wp:positionV relativeFrom="page">
            <wp:posOffset>114300</wp:posOffset>
          </wp:positionV>
          <wp:extent cx="633413" cy="889417"/>
          <wp:effectExtent l="0" t="0" r="0" b="0"/>
          <wp:wrapNone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413" cy="88941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Body"/>
      <w:jc w:val="center"/>
      <w:rPr>
        <w:outline w:val="0"/>
        <w:color w:val="7e1518"/>
        <w:sz w:val="34"/>
        <w:szCs w:val="34"/>
        <w:u w:color="7e1518"/>
        <w14:textFill>
          <w14:solidFill>
            <w14:srgbClr w14:val="7E1518"/>
          </w14:solidFill>
        </w14:textFill>
      </w:rPr>
    </w:pPr>
  </w:p>
  <w:p>
    <w:pPr>
      <w:pStyle w:val="Body"/>
      <w:jc w:val="center"/>
      <w:rPr>
        <w:rFonts w:ascii="Century Gothic" w:cs="Century Gothic" w:hAnsi="Century Gothic" w:eastAsia="Century Gothic"/>
        <w:b w:val="1"/>
        <w:bCs w:val="1"/>
        <w:outline w:val="0"/>
        <w:color w:val="7e1518"/>
        <w:sz w:val="34"/>
        <w:szCs w:val="34"/>
        <w:u w:color="7e1518"/>
        <w14:textFill>
          <w14:solidFill>
            <w14:srgbClr w14:val="7E1518"/>
          </w14:solidFill>
        </w14:textFill>
      </w:rPr>
    </w:pPr>
    <w:r>
      <w:rPr>
        <w:rFonts w:ascii="Century Gothic" w:hAnsi="Century Gothic"/>
        <w:b w:val="1"/>
        <w:bCs w:val="1"/>
        <w:outline w:val="0"/>
        <w:color w:val="7e1518"/>
        <w:sz w:val="34"/>
        <w:szCs w:val="34"/>
        <w:u w:color="7e1518"/>
        <w:rtl w:val="0"/>
        <w:lang w:val="en-US"/>
        <w14:textFill>
          <w14:solidFill>
            <w14:srgbClr w14:val="7E1518"/>
          </w14:solidFill>
        </w14:textFill>
      </w:rPr>
      <w:t>Continuous Testing Foundation (CTF)</w:t>
    </w:r>
    <w:r>
      <w:rPr>
        <w:rFonts w:ascii="Century Gothic" w:hAnsi="Century Gothic"/>
        <w:b w:val="1"/>
        <w:bCs w:val="1"/>
        <w:outline w:val="0"/>
        <w:color w:val="7e1518"/>
        <w:sz w:val="34"/>
        <w:szCs w:val="34"/>
        <w:u w:color="7e1518"/>
        <w:vertAlign w:val="superscript"/>
        <w:rtl w:val="0"/>
        <w14:textFill>
          <w14:solidFill>
            <w14:srgbClr w14:val="7E1518"/>
          </w14:solidFill>
        </w14:textFill>
      </w:rPr>
      <w:t>SM</w:t>
    </w:r>
    <w:r>
      <w:rPr>
        <w:rFonts w:ascii="Century Gothic" w:hAnsi="Century Gothic"/>
        <w:b w:val="1"/>
        <w:bCs w:val="1"/>
        <w:outline w:val="0"/>
        <w:color w:val="7e1518"/>
        <w:sz w:val="34"/>
        <w:szCs w:val="34"/>
        <w:u w:color="7e1518"/>
        <w:rtl w:val="0"/>
        <w14:textFill>
          <w14:solidFill>
            <w14:srgbClr w14:val="7E1518"/>
          </w14:solidFill>
        </w14:textFill>
      </w:rPr>
      <w:t xml:space="preserve"> </w:t>
    </w:r>
  </w:p>
  <w:p>
    <w:pPr>
      <w:pStyle w:val="Body"/>
      <w:jc w:val="center"/>
    </w:pPr>
    <w:r>
      <w:rPr>
        <w:rFonts w:ascii="Century Gothic" w:hAnsi="Century Gothic"/>
        <w:b w:val="1"/>
        <w:bCs w:val="1"/>
        <w:outline w:val="0"/>
        <w:color w:val="7e1518"/>
        <w:sz w:val="34"/>
        <w:szCs w:val="34"/>
        <w:u w:color="7e1518"/>
        <w:rtl w:val="0"/>
        <w:lang w:val="en-US"/>
        <w14:textFill>
          <w14:solidFill>
            <w14:srgbClr w14:val="7E1518"/>
          </w14:solidFill>
        </w14:textFill>
      </w:rPr>
      <w:t>Course Description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bullet"/>
      <w:suff w:val="tab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